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EF3" w:rsidRDefault="00000000">
      <w:pPr>
        <w:spacing w:line="276" w:lineRule="auto"/>
        <w:ind w:left="-708" w:right="-134"/>
        <w:jc w:val="center"/>
      </w:pPr>
      <w:r>
        <w:rPr>
          <w:rFonts w:ascii="Letter Gothic Std" w:eastAsia="Letter Gothic Std" w:hAnsi="Letter Gothic Std" w:cs="Letter Gothic Std"/>
          <w:color w:val="000000"/>
        </w:rPr>
        <w:t> </w:t>
      </w:r>
      <w:r>
        <w:rPr>
          <w:noProof/>
        </w:rPr>
        <w:drawing>
          <wp:inline distT="0" distB="0" distL="0" distR="0">
            <wp:extent cx="2581910" cy="7607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EF3" w:rsidRDefault="00000000">
      <w:pPr>
        <w:pStyle w:val="Titre3"/>
        <w:shd w:val="clear" w:color="auto" w:fill="FFFFFF"/>
        <w:spacing w:line="276" w:lineRule="auto"/>
        <w:ind w:right="-675"/>
        <w:jc w:val="both"/>
        <w:rPr>
          <w:rFonts w:ascii="Courier New" w:eastAsia="Courier New" w:hAnsi="Courier New" w:cs="Courier New"/>
          <w:bCs/>
          <w:color w:val="000000"/>
          <w:sz w:val="22"/>
          <w:szCs w:val="22"/>
          <w:u w:val="single"/>
        </w:rPr>
      </w:pPr>
      <w:r>
        <w:rPr>
          <w:rFonts w:ascii="Courier New" w:eastAsia="Courier New" w:hAnsi="Courier New" w:cs="Courier New"/>
          <w:bCs/>
          <w:color w:val="000000"/>
          <w:sz w:val="22"/>
          <w:szCs w:val="22"/>
          <w:u w:val="single"/>
        </w:rPr>
        <w:t>Entrées</w:t>
      </w:r>
    </w:p>
    <w:p w:rsidR="00E96EF3" w:rsidRDefault="00E96EF3">
      <w:pPr>
        <w:shd w:val="clear" w:color="auto" w:fill="FFFFFF"/>
        <w:spacing w:line="276" w:lineRule="auto"/>
        <w:ind w:right="-675"/>
        <w:jc w:val="both"/>
        <w:rPr>
          <w:rFonts w:ascii="Courier New" w:eastAsia="Courier New" w:hAnsi="Courier New" w:cs="Courier New"/>
          <w:b/>
          <w:bCs/>
          <w:color w:val="000000"/>
          <w:u w:val="single"/>
        </w:rPr>
      </w:pPr>
    </w:p>
    <w:p w:rsidR="00E96EF3" w:rsidRDefault="00000000">
      <w:pPr>
        <w:pStyle w:val="Corpsdetexte"/>
        <w:rPr>
          <w:rFonts w:ascii="Courier New" w:hAnsi="Courier New"/>
        </w:rPr>
      </w:pPr>
      <w:r>
        <w:rPr>
          <w:rFonts w:ascii="Courier New" w:hAnsi="Courier New"/>
        </w:rPr>
        <w:t>Rillettes de cochon fermier et pickles – 9</w:t>
      </w:r>
      <w:r>
        <w:rPr>
          <w:rFonts w:ascii="Courier New" w:hAnsi="Courier New"/>
        </w:rPr>
        <w:br/>
        <w:t>Chou-fleur en trois façons, pignons de pin et aneth – 14</w:t>
      </w:r>
      <w:r>
        <w:rPr>
          <w:rFonts w:ascii="Courier New" w:hAnsi="Courier New"/>
        </w:rPr>
        <w:br/>
        <w:t>Gravlax de magret de canard, betteraves et ciboulette – 15</w:t>
      </w:r>
      <w:r>
        <w:rPr>
          <w:rFonts w:ascii="Courier New" w:hAnsi="Courier New"/>
        </w:rPr>
        <w:br/>
        <w:t>Carpaccio de dorade bretonne, radis, piment et citron – 16</w:t>
      </w:r>
    </w:p>
    <w:p w:rsidR="00E96EF3" w:rsidRDefault="00000000">
      <w:pPr>
        <w:pStyle w:val="Titre3"/>
        <w:rPr>
          <w:rFonts w:ascii="Courier New" w:hAnsi="Courier New"/>
          <w:sz w:val="22"/>
          <w:szCs w:val="22"/>
          <w:u w:val="single"/>
        </w:rPr>
      </w:pPr>
      <w:r>
        <w:rPr>
          <w:rFonts w:ascii="Courier New" w:hAnsi="Courier New"/>
          <w:sz w:val="22"/>
          <w:szCs w:val="22"/>
          <w:u w:val="single"/>
        </w:rPr>
        <w:t>Plats</w:t>
      </w:r>
    </w:p>
    <w:p w:rsidR="00E96EF3" w:rsidRDefault="00E96EF3">
      <w:pPr>
        <w:rPr>
          <w:rFonts w:ascii="Courier New" w:hAnsi="Courier New"/>
          <w:u w:val="single"/>
        </w:rPr>
      </w:pPr>
    </w:p>
    <w:p w:rsidR="00E96EF3" w:rsidRDefault="00000000">
      <w:pPr>
        <w:pStyle w:val="Corpsdetexte"/>
        <w:rPr>
          <w:rFonts w:ascii="Courier New" w:hAnsi="Courier New"/>
        </w:rPr>
      </w:pPr>
      <w:r>
        <w:rPr>
          <w:rFonts w:ascii="Courier New" w:hAnsi="Courier New"/>
        </w:rPr>
        <w:t>Cannellonis aux légumes de saison et sauce au Gorgonzola – 23</w:t>
      </w:r>
      <w:r>
        <w:rPr>
          <w:rFonts w:ascii="Courier New" w:hAnsi="Courier New"/>
        </w:rPr>
        <w:br/>
        <w:t>Lieu noir breton, grenailles, épinards, sabayon au thé vert et crème crue réduite – 27</w:t>
      </w:r>
      <w:r>
        <w:rPr>
          <w:rFonts w:ascii="Courier New" w:hAnsi="Courier New"/>
        </w:rPr>
        <w:br/>
        <w:t xml:space="preserve">Quasi de veau fermier servi </w:t>
      </w:r>
      <w:proofErr w:type="gramStart"/>
      <w:r>
        <w:rPr>
          <w:rFonts w:ascii="Courier New" w:hAnsi="Courier New"/>
        </w:rPr>
        <w:t>rosé</w:t>
      </w:r>
      <w:proofErr w:type="gramEnd"/>
      <w:r>
        <w:rPr>
          <w:rFonts w:ascii="Courier New" w:hAnsi="Courier New"/>
        </w:rPr>
        <w:t>, salsifis, noisettes, cresson et jus réduit – 30</w:t>
      </w:r>
    </w:p>
    <w:p w:rsidR="00E96EF3" w:rsidRDefault="00000000">
      <w:pPr>
        <w:pStyle w:val="Titre3"/>
        <w:rPr>
          <w:rFonts w:ascii="Courier New" w:hAnsi="Courier New"/>
          <w:sz w:val="22"/>
          <w:szCs w:val="22"/>
          <w:u w:val="single"/>
        </w:rPr>
      </w:pPr>
      <w:r>
        <w:rPr>
          <w:rFonts w:ascii="Courier New" w:hAnsi="Courier New"/>
          <w:sz w:val="22"/>
          <w:szCs w:val="22"/>
          <w:u w:val="single"/>
        </w:rPr>
        <w:t>Pièces entières (minimum 1 kg, uniquement le soir)</w:t>
      </w:r>
    </w:p>
    <w:p w:rsidR="00E96EF3" w:rsidRDefault="00E96EF3">
      <w:pPr>
        <w:rPr>
          <w:rFonts w:ascii="Courier New" w:hAnsi="Courier New"/>
          <w:u w:val="single"/>
        </w:rPr>
      </w:pPr>
    </w:p>
    <w:p w:rsidR="00E96EF3" w:rsidRDefault="00000000">
      <w:pPr>
        <w:pStyle w:val="Corpsdetexte"/>
        <w:rPr>
          <w:rFonts w:ascii="Courier New" w:hAnsi="Courier New"/>
        </w:rPr>
      </w:pPr>
      <w:r>
        <w:rPr>
          <w:rFonts w:ascii="Courier New" w:hAnsi="Courier New"/>
        </w:rPr>
        <w:t>Côte de bœuf normande – 11/100 g</w:t>
      </w:r>
      <w:r>
        <w:rPr>
          <w:rFonts w:ascii="Courier New" w:hAnsi="Courier New"/>
        </w:rPr>
        <w:br/>
        <w:t>Côte de veau fermière – 10/100 g</w:t>
      </w:r>
    </w:p>
    <w:p w:rsidR="00E96EF3" w:rsidRDefault="00000000">
      <w:pPr>
        <w:pStyle w:val="Titre3"/>
        <w:rPr>
          <w:rFonts w:ascii="Courier New" w:hAnsi="Courier New"/>
          <w:sz w:val="22"/>
          <w:szCs w:val="22"/>
          <w:u w:val="single"/>
        </w:rPr>
      </w:pPr>
      <w:proofErr w:type="spellStart"/>
      <w:r>
        <w:rPr>
          <w:rFonts w:ascii="Courier New" w:hAnsi="Courier New"/>
          <w:sz w:val="22"/>
          <w:szCs w:val="22"/>
          <w:u w:val="single"/>
        </w:rPr>
        <w:t>Pré-desserts</w:t>
      </w:r>
      <w:proofErr w:type="spellEnd"/>
    </w:p>
    <w:p w:rsidR="00E96EF3" w:rsidRDefault="00E96EF3">
      <w:pPr>
        <w:rPr>
          <w:rFonts w:ascii="Courier New" w:hAnsi="Courier New"/>
          <w:u w:val="single"/>
        </w:rPr>
      </w:pPr>
    </w:p>
    <w:p w:rsidR="00E96EF3" w:rsidRDefault="00000000">
      <w:pPr>
        <w:pStyle w:val="Corpsdetexte"/>
        <w:rPr>
          <w:rFonts w:ascii="Courier New" w:hAnsi="Courier New"/>
        </w:rPr>
      </w:pPr>
      <w:r>
        <w:rPr>
          <w:rFonts w:ascii="Courier New" w:hAnsi="Courier New"/>
        </w:rPr>
        <w:t>Fromages : 3 fromages, salade et condiment poire – 13</w:t>
      </w:r>
      <w:r>
        <w:rPr>
          <w:rFonts w:ascii="Courier New" w:hAnsi="Courier New"/>
        </w:rPr>
        <w:br/>
        <w:t>Crème de Brillat-Savarin – 10</w:t>
      </w:r>
    </w:p>
    <w:p w:rsidR="00E96EF3" w:rsidRDefault="00000000">
      <w:pPr>
        <w:pStyle w:val="Titre3"/>
        <w:rPr>
          <w:rFonts w:ascii="Courier New" w:hAnsi="Courier New"/>
          <w:sz w:val="22"/>
          <w:szCs w:val="22"/>
          <w:u w:val="single"/>
        </w:rPr>
      </w:pPr>
      <w:r>
        <w:rPr>
          <w:rFonts w:ascii="Courier New" w:hAnsi="Courier New"/>
          <w:sz w:val="22"/>
          <w:szCs w:val="22"/>
          <w:u w:val="single"/>
        </w:rPr>
        <w:t>Desserts</w:t>
      </w:r>
    </w:p>
    <w:p w:rsidR="00E96EF3" w:rsidRDefault="00E96EF3">
      <w:pPr>
        <w:rPr>
          <w:rFonts w:ascii="Courier New" w:hAnsi="Courier New"/>
          <w:u w:val="single"/>
        </w:rPr>
      </w:pPr>
    </w:p>
    <w:p w:rsidR="00E96EF3" w:rsidRDefault="00000000">
      <w:pPr>
        <w:pStyle w:val="Corpsdetexte"/>
        <w:rPr>
          <w:rFonts w:ascii="Courier New" w:hAnsi="Courier New"/>
        </w:rPr>
      </w:pPr>
      <w:r>
        <w:rPr>
          <w:rFonts w:ascii="Courier New" w:hAnsi="Courier New"/>
        </w:rPr>
        <w:t xml:space="preserve">Carpaccio de kiwi, sirop à la </w:t>
      </w:r>
      <w:proofErr w:type="gramStart"/>
      <w:r>
        <w:rPr>
          <w:rFonts w:ascii="Courier New" w:hAnsi="Courier New"/>
        </w:rPr>
        <w:t>verveine  et</w:t>
      </w:r>
      <w:proofErr w:type="gramEnd"/>
      <w:r>
        <w:rPr>
          <w:rFonts w:ascii="Courier New" w:hAnsi="Courier New"/>
        </w:rPr>
        <w:t xml:space="preserve"> meringue – 10</w:t>
      </w:r>
      <w:r>
        <w:rPr>
          <w:rFonts w:ascii="Courier New" w:hAnsi="Courier New"/>
        </w:rPr>
        <w:br/>
        <w:t>Gâteau baulois au chocolat et crème montée à la tonka – 11</w:t>
      </w:r>
      <w:r>
        <w:rPr>
          <w:rFonts w:ascii="Courier New" w:hAnsi="Courier New"/>
        </w:rPr>
        <w:br/>
        <w:t>Biscuit au topinambour, oseille, citron et clémentine – 13</w:t>
      </w:r>
      <w:r>
        <w:rPr>
          <w:rFonts w:ascii="Courier New" w:hAnsi="Courier New"/>
        </w:rPr>
        <w:br/>
        <w:t>Poire pochée à l’hibiscus, crème de cuisson et biscuit amande – 13</w:t>
      </w:r>
    </w:p>
    <w:p w:rsidR="00E96EF3" w:rsidRDefault="00000000">
      <w:pPr>
        <w:pStyle w:val="Titre3"/>
        <w:rPr>
          <w:rFonts w:ascii="Courier New" w:hAnsi="Courier New"/>
          <w:sz w:val="22"/>
          <w:szCs w:val="22"/>
          <w:u w:val="single"/>
        </w:rPr>
      </w:pPr>
      <w:r>
        <w:rPr>
          <w:rFonts w:ascii="Courier New" w:hAnsi="Courier New"/>
          <w:sz w:val="22"/>
          <w:szCs w:val="22"/>
          <w:u w:val="single"/>
        </w:rPr>
        <w:t>Menus</w:t>
      </w:r>
    </w:p>
    <w:p w:rsidR="00E96EF3" w:rsidRDefault="00000000">
      <w:pPr>
        <w:pStyle w:val="Corpsdetexte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Menu découverte</w:t>
      </w:r>
      <w:proofErr w:type="gramEnd"/>
      <w:r>
        <w:rPr>
          <w:rFonts w:ascii="Courier New" w:hAnsi="Courier New"/>
        </w:rPr>
        <w:t xml:space="preserve"> en 6 temps (pour l’ensemble de la table) – 70/personne</w:t>
      </w:r>
      <w:r>
        <w:rPr>
          <w:rFonts w:ascii="Courier New" w:hAnsi="Courier New"/>
        </w:rPr>
        <w:br/>
        <w:t>Menu enfant : plat/dessert et jus de fruit (jusqu’à 12 ans) – 18</w:t>
      </w:r>
    </w:p>
    <w:p w:rsidR="00E96EF3" w:rsidRDefault="00E96EF3">
      <w:pPr>
        <w:pStyle w:val="Corpsdetexte"/>
        <w:rPr>
          <w:rFonts w:ascii="Courier New" w:hAnsi="Courier New"/>
        </w:rPr>
      </w:pPr>
    </w:p>
    <w:p w:rsidR="00E96EF3" w:rsidRDefault="00E96EF3">
      <w:pPr>
        <w:pStyle w:val="Corpsdetexte"/>
        <w:rPr>
          <w:rFonts w:ascii="Courier New" w:hAnsi="Courier New"/>
        </w:rPr>
      </w:pPr>
    </w:p>
    <w:p w:rsidR="00E96EF3" w:rsidRDefault="00000000">
      <w:pPr>
        <w:pStyle w:val="Corpsdetexte"/>
        <w:jc w:val="center"/>
        <w:rPr>
          <w:rFonts w:ascii="Courier New" w:hAnsi="Courier New"/>
        </w:rPr>
      </w:pPr>
      <w:r>
        <w:rPr>
          <w:rFonts w:ascii="Courier New" w:hAnsi="Courier New"/>
        </w:rPr>
        <w:t>Merci de nous signaler vos allergies et intolérances alimentaires.</w:t>
      </w:r>
      <w:r>
        <w:rPr>
          <w:rFonts w:ascii="Courier New" w:hAnsi="Courier New"/>
        </w:rPr>
        <w:br/>
        <w:t xml:space="preserve">Prix TTC et service compris </w:t>
      </w:r>
    </w:p>
    <w:sectPr w:rsidR="00E96EF3">
      <w:pgSz w:w="11906" w:h="16838"/>
      <w:pgMar w:top="1417" w:right="566" w:bottom="993" w:left="1134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tter Gothic Std">
    <w:altName w:val="Cambria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3"/>
    <w:rsid w:val="00513AFC"/>
    <w:rsid w:val="00911854"/>
    <w:rsid w:val="00E9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94EDA0F-C125-C441-9553-31BBB3D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qFormat/>
  </w:style>
  <w:style w:type="character" w:customStyle="1" w:styleId="PieddepageCar">
    <w:name w:val="Pied de page Car"/>
    <w:basedOn w:val="Policepardfaut"/>
    <w:link w:val="Pieddepage"/>
    <w:qFormat/>
  </w:style>
  <w:style w:type="paragraph" w:styleId="Titre">
    <w:name w:val="Title"/>
    <w:basedOn w:val="Normal"/>
    <w:next w:val="Corpsdetex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Letort</dc:creator>
  <dc:description/>
  <cp:lastModifiedBy>Josselin Flocon</cp:lastModifiedBy>
  <cp:revision>2</cp:revision>
  <cp:lastPrinted>2026-02-27T19:40:00Z</cp:lastPrinted>
  <dcterms:created xsi:type="dcterms:W3CDTF">2026-03-12T20:43:00Z</dcterms:created>
  <dcterms:modified xsi:type="dcterms:W3CDTF">2026-03-12T20:43:00Z</dcterms:modified>
  <dc:language>fr-FR</dc:language>
</cp:coreProperties>
</file>